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501619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501619" w:rsidP="00EC67D4">
      <w:r>
        <w:t>1</w:t>
      </w:r>
      <w:r w:rsidR="004261EE">
        <w:t>1</w:t>
      </w:r>
      <w:r w:rsidR="00496C5D" w:rsidRPr="000B723A">
        <w:t xml:space="preserve"> </w:t>
      </w:r>
      <w:r>
        <w:t>июля</w:t>
      </w:r>
      <w:r w:rsidR="00496C5D" w:rsidRPr="000B723A">
        <w:t xml:space="preserve"> 201</w:t>
      </w:r>
      <w:r w:rsidR="00240F8F" w:rsidRPr="000B723A">
        <w:t>7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496C5D" w:rsidRPr="000B723A">
        <w:tab/>
      </w:r>
      <w:r w:rsidR="00EC67D4" w:rsidRPr="000B723A">
        <w:t xml:space="preserve">                 </w:t>
      </w:r>
      <w:r w:rsidR="000B723A">
        <w:t xml:space="preserve">       </w:t>
      </w:r>
      <w:r w:rsidR="00496C5D" w:rsidRPr="000B723A">
        <w:t>№</w:t>
      </w:r>
      <w:r>
        <w:t xml:space="preserve"> </w:t>
      </w:r>
      <w:r w:rsidR="004261EE">
        <w:t>62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 w:rsidR="00B930DE" w:rsidRPr="00B930DE">
        <w:t>«Развитие субъектов малого и среднего предпринимательства в муниципальном образовании «Нерюнгринский район» на 2017-2021годы»</w:t>
      </w:r>
      <w:r w:rsidR="00B930DE">
        <w:t>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</w:t>
      </w:r>
      <w:r w:rsidRPr="00B930DE">
        <w:t xml:space="preserve">администрации </w:t>
      </w:r>
      <w:r w:rsidR="00B930DE" w:rsidRPr="00B930DE">
        <w:t>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  <w:r w:rsidR="00B930DE">
        <w:t>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9C0005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C0005" w:rsidRPr="00B930DE"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  <w:r w:rsidR="009C0005">
        <w:t>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9C0005">
        <w:rPr>
          <w:bCs/>
        </w:rPr>
        <w:t>29</w:t>
      </w:r>
      <w:r w:rsidRPr="00F42C9B">
        <w:rPr>
          <w:bCs/>
        </w:rPr>
        <w:t>.0</w:t>
      </w:r>
      <w:r w:rsidR="009C0005">
        <w:rPr>
          <w:bCs/>
        </w:rPr>
        <w:t>5</w:t>
      </w:r>
      <w:r w:rsidRPr="00F42C9B">
        <w:rPr>
          <w:bCs/>
        </w:rPr>
        <w:t>.201</w:t>
      </w:r>
      <w:r w:rsidR="00A04CB7">
        <w:rPr>
          <w:bCs/>
        </w:rPr>
        <w:t>7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A04CB7">
        <w:rPr>
          <w:bCs/>
        </w:rPr>
        <w:t>2</w:t>
      </w:r>
      <w:r w:rsidR="009C0005">
        <w:rPr>
          <w:bCs/>
        </w:rPr>
        <w:t>6</w:t>
      </w:r>
      <w:r w:rsidRPr="00F42C9B">
        <w:rPr>
          <w:bCs/>
        </w:rPr>
        <w:t>.0</w:t>
      </w:r>
      <w:r w:rsidR="009C0005">
        <w:rPr>
          <w:bCs/>
        </w:rPr>
        <w:t>5</w:t>
      </w:r>
      <w:r w:rsidRPr="00F42C9B">
        <w:rPr>
          <w:bCs/>
        </w:rPr>
        <w:t>.201</w:t>
      </w:r>
      <w:r w:rsidR="00A04CB7">
        <w:rPr>
          <w:bCs/>
        </w:rPr>
        <w:t xml:space="preserve">7 </w:t>
      </w:r>
      <w:r w:rsidRPr="00F42C9B">
        <w:rPr>
          <w:bCs/>
        </w:rPr>
        <w:t xml:space="preserve">№ </w:t>
      </w:r>
      <w:r w:rsidR="009C0005">
        <w:rPr>
          <w:bCs/>
        </w:rPr>
        <w:t>22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9C0005">
        <w:t>05</w:t>
      </w:r>
      <w:r w:rsidRPr="00025819">
        <w:t>.0</w:t>
      </w:r>
      <w:r w:rsidR="009C0005">
        <w:t>6</w:t>
      </w:r>
      <w:r w:rsidRPr="00025819">
        <w:t>.201</w:t>
      </w:r>
      <w:r w:rsidR="00EF21E4">
        <w:t xml:space="preserve">7 </w:t>
      </w:r>
      <w:r w:rsidRPr="00025819">
        <w:t>№ 03-23/</w:t>
      </w:r>
      <w:r w:rsidR="009C0005">
        <w:t>47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EF21E4">
        <w:t>0</w:t>
      </w:r>
      <w:r w:rsidR="009C0005">
        <w:t>6</w:t>
      </w:r>
      <w:r w:rsidRPr="00F42C9B">
        <w:t>.0</w:t>
      </w:r>
      <w:r w:rsidR="009C0005">
        <w:t>6</w:t>
      </w:r>
      <w:r w:rsidRPr="00F42C9B">
        <w:t>.201</w:t>
      </w:r>
      <w:r w:rsidR="00EF21E4">
        <w:t>7</w:t>
      </w:r>
      <w:r w:rsidRPr="00F42C9B">
        <w:t xml:space="preserve"> № 03-24/</w:t>
      </w:r>
      <w:r w:rsidR="009C0005">
        <w:t>83.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="00405DD2">
        <w:fldChar w:fldCharType="begin"/>
      </w:r>
      <w:r w:rsidR="00405DD2">
        <w:instrText xml:space="preserve"> HYPERLINK "consultantplus://offline/ref=D41C32A49BF36174B21D466CD92173F22E1D20FFD049A30F7DDAF44E2C3D8FBE90E4EFB7D61030B06D1FE9Q1fEK" </w:instrText>
      </w:r>
      <w:r w:rsidR="00405DD2">
        <w:fldChar w:fldCharType="separate"/>
      </w:r>
      <w:r w:rsidRPr="0082209C">
        <w:t>орядк</w:t>
      </w:r>
      <w:r w:rsidR="00405DD2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777209">
        <w:t xml:space="preserve"> (далее Порядок от 02.04.2015 № 696)</w:t>
      </w:r>
      <w:r>
        <w:t>, в соответствии со статьей 179 Бюджетного кодекса РФ</w:t>
      </w:r>
      <w:r w:rsidRPr="0082209C">
        <w:t>.</w:t>
      </w:r>
    </w:p>
    <w:p w:rsidR="007B4584" w:rsidRDefault="008B2E27" w:rsidP="00BE7B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5503">
        <w:t>В ходе проведения проверки также уч</w:t>
      </w:r>
      <w:r w:rsidR="00A1390E">
        <w:t xml:space="preserve">тены следующие нормативные акты: </w:t>
      </w:r>
      <w:r w:rsidR="00A1390E" w:rsidRPr="00A1390E">
        <w:rPr>
          <w:rStyle w:val="aa"/>
          <w:i w:val="0"/>
        </w:rPr>
        <w:t>Указ</w:t>
      </w:r>
      <w:r w:rsidR="00A1390E" w:rsidRPr="00A1390E">
        <w:rPr>
          <w:i/>
        </w:rPr>
        <w:t xml:space="preserve"> </w:t>
      </w:r>
      <w:r w:rsidR="00A1390E" w:rsidRPr="00A1390E">
        <w:rPr>
          <w:rStyle w:val="aa"/>
          <w:i w:val="0"/>
        </w:rPr>
        <w:t>Главы</w:t>
      </w:r>
      <w:r w:rsidR="00A1390E">
        <w:t xml:space="preserve"> Республики </w:t>
      </w:r>
      <w:r w:rsidR="00A1390E" w:rsidRPr="00A1390E">
        <w:rPr>
          <w:rStyle w:val="aa"/>
          <w:i w:val="0"/>
        </w:rPr>
        <w:t>Саха</w:t>
      </w:r>
      <w:r w:rsidR="00A1390E" w:rsidRPr="00A1390E">
        <w:rPr>
          <w:i/>
        </w:rPr>
        <w:t xml:space="preserve"> (</w:t>
      </w:r>
      <w:r w:rsidR="00A1390E" w:rsidRPr="00A1390E">
        <w:rPr>
          <w:rStyle w:val="aa"/>
          <w:i w:val="0"/>
        </w:rPr>
        <w:t>Якутия</w:t>
      </w:r>
      <w:r w:rsidR="00A1390E" w:rsidRPr="00A1390E">
        <w:rPr>
          <w:i/>
        </w:rPr>
        <w:t xml:space="preserve">) </w:t>
      </w:r>
      <w:r w:rsidR="00A1390E" w:rsidRPr="00A1390E">
        <w:t xml:space="preserve">от </w:t>
      </w:r>
      <w:r w:rsidR="00A1390E" w:rsidRPr="00A1390E">
        <w:rPr>
          <w:rStyle w:val="aa"/>
          <w:i w:val="0"/>
        </w:rPr>
        <w:t>3</w:t>
      </w:r>
      <w:r w:rsidR="00F75F19">
        <w:rPr>
          <w:rStyle w:val="aa"/>
          <w:i w:val="0"/>
        </w:rPr>
        <w:t>1.05</w:t>
      </w:r>
      <w:r w:rsidR="007B4584">
        <w:rPr>
          <w:rStyle w:val="aa"/>
          <w:i w:val="0"/>
        </w:rPr>
        <w:t>.</w:t>
      </w:r>
      <w:r w:rsidR="00A1390E" w:rsidRPr="00A1390E">
        <w:rPr>
          <w:rStyle w:val="aa"/>
          <w:i w:val="0"/>
        </w:rPr>
        <w:t>201</w:t>
      </w:r>
      <w:r w:rsidR="00F75F19">
        <w:rPr>
          <w:rStyle w:val="aa"/>
          <w:i w:val="0"/>
        </w:rPr>
        <w:t>7</w:t>
      </w:r>
      <w:r w:rsidR="007B4584">
        <w:rPr>
          <w:rStyle w:val="aa"/>
          <w:i w:val="0"/>
        </w:rPr>
        <w:t xml:space="preserve"> </w:t>
      </w:r>
      <w:r w:rsidR="007B4584">
        <w:t>№</w:t>
      </w:r>
      <w:r w:rsidR="00A1390E">
        <w:t> </w:t>
      </w:r>
      <w:r w:rsidR="00A1390E" w:rsidRPr="007B4584">
        <w:rPr>
          <w:rStyle w:val="aa"/>
          <w:i w:val="0"/>
        </w:rPr>
        <w:t>1</w:t>
      </w:r>
      <w:r w:rsidR="00F75F19">
        <w:rPr>
          <w:rStyle w:val="aa"/>
          <w:i w:val="0"/>
        </w:rPr>
        <w:t>924</w:t>
      </w:r>
      <w:r w:rsidR="007B4584">
        <w:rPr>
          <w:rStyle w:val="aa"/>
          <w:i w:val="0"/>
        </w:rPr>
        <w:t xml:space="preserve"> </w:t>
      </w:r>
      <w:r w:rsidR="00A1390E">
        <w:t xml:space="preserve">"О внесении изменений в государственную программу Республики Саха (Якутия) "Развитие предпринимательства в Республике Саха (Якутия) на 2012 - 2019 годы", утвержденную Указом Президента </w:t>
      </w:r>
      <w:r w:rsidR="00A1390E">
        <w:lastRenderedPageBreak/>
        <w:t>Республики Саха (Якутия) от 12</w:t>
      </w:r>
      <w:r w:rsidR="007B4584">
        <w:t>.10.</w:t>
      </w:r>
      <w:r w:rsidR="00A1390E">
        <w:t>2011</w:t>
      </w:r>
      <w:r w:rsidR="007B4584">
        <w:t xml:space="preserve"> №</w:t>
      </w:r>
      <w:r w:rsidR="00A1390E">
        <w:t> 980"</w:t>
      </w:r>
      <w:r w:rsidR="007B4584">
        <w:t xml:space="preserve">; </w:t>
      </w:r>
      <w:hyperlink r:id="rId6" w:anchor="/document/186367/entry/0" w:history="1">
        <w:r w:rsidR="00E65503" w:rsidRPr="00405DD2">
          <w:rPr>
            <w:rStyle w:val="a9"/>
            <w:color w:val="auto"/>
            <w:u w:val="none"/>
          </w:rPr>
          <w:t>Федеральный закон</w:t>
        </w:r>
      </w:hyperlink>
      <w:r w:rsidR="00E65503" w:rsidRPr="00405DD2">
        <w:t xml:space="preserve"> от 06.10.2003 № 131-ФЗ "Об общих принципах организации местного самоупр</w:t>
      </w:r>
      <w:r w:rsidR="007B4713">
        <w:t>авления в Российской Федерации".</w:t>
      </w:r>
    </w:p>
    <w:p w:rsidR="001220FD" w:rsidRDefault="008A7DF9" w:rsidP="00BE7B1E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405DD2">
        <w:t>Ц</w:t>
      </w:r>
      <w:r w:rsidR="001E1F1B" w:rsidRPr="00405DD2">
        <w:t>ел</w:t>
      </w:r>
      <w:r w:rsidR="00F6552C" w:rsidRPr="00405DD2">
        <w:t xml:space="preserve">ь </w:t>
      </w:r>
      <w:r w:rsidR="008C1E0A" w:rsidRPr="005A651E">
        <w:t>муниципальной программы «Развитие субъектов малого и среднего предпринимательства в муниципальном образовании «Нерюнгринский район» на 2017-2021годы», утвержденной постановлением Нерюнгринской районной администрации от 07.11.2016 № 1506 (далее</w:t>
      </w:r>
      <w:r w:rsidR="008C1E0A">
        <w:rPr>
          <w:b/>
          <w:sz w:val="26"/>
          <w:szCs w:val="26"/>
        </w:rPr>
        <w:t xml:space="preserve"> </w:t>
      </w:r>
      <w:r w:rsidR="00F6552C" w:rsidRPr="00405DD2">
        <w:t>Программы</w:t>
      </w:r>
      <w:r w:rsidR="008C1E0A">
        <w:t>)</w:t>
      </w:r>
      <w:r w:rsidR="009C3415" w:rsidRPr="00405DD2">
        <w:t xml:space="preserve"> </w:t>
      </w:r>
      <w:r w:rsidR="00F6552C" w:rsidRPr="00405DD2">
        <w:t>заключа</w:t>
      </w:r>
      <w:r w:rsidR="001220FD">
        <w:t>е</w:t>
      </w:r>
      <w:r w:rsidR="00F6552C" w:rsidRPr="00405DD2">
        <w:t xml:space="preserve">тся в </w:t>
      </w:r>
      <w:r w:rsidR="001220FD">
        <w:t>р</w:t>
      </w:r>
      <w:r w:rsidR="001220FD" w:rsidRPr="00834DAC">
        <w:t>азвити</w:t>
      </w:r>
      <w:r w:rsidR="001220FD">
        <w:t>и</w:t>
      </w:r>
      <w:r w:rsidR="001220FD" w:rsidRPr="00834DAC">
        <w:t xml:space="preserve"> субъектов малого и среднего предпринимательства как:</w:t>
      </w:r>
      <w:r w:rsidR="001220FD">
        <w:t xml:space="preserve"> </w:t>
      </w:r>
      <w:r w:rsidR="001220FD" w:rsidRPr="00834DAC">
        <w:t xml:space="preserve">средства занятости и </w:t>
      </w:r>
      <w:proofErr w:type="spellStart"/>
      <w:r w:rsidR="001220FD" w:rsidRPr="00834DAC">
        <w:t>самозанятости</w:t>
      </w:r>
      <w:proofErr w:type="spellEnd"/>
      <w:r w:rsidR="001220FD" w:rsidRPr="00834DAC">
        <w:t xml:space="preserve"> жителей;</w:t>
      </w:r>
      <w:r w:rsidR="001220FD">
        <w:t xml:space="preserve"> </w:t>
      </w:r>
      <w:r w:rsidR="001220FD" w:rsidRPr="00834DAC">
        <w:t xml:space="preserve">  средства производства товаров, работ и услуг населению;</w:t>
      </w:r>
      <w:r w:rsidR="001220FD">
        <w:t xml:space="preserve"> </w:t>
      </w:r>
      <w:r w:rsidR="001220FD" w:rsidRPr="00834DAC">
        <w:t>источника пополнения бюджета района.</w:t>
      </w:r>
      <w:proofErr w:type="gramEnd"/>
    </w:p>
    <w:p w:rsidR="008926CB" w:rsidRDefault="008926CB" w:rsidP="00981E73">
      <w:pPr>
        <w:ind w:firstLine="708"/>
        <w:jc w:val="both"/>
      </w:pPr>
      <w:r>
        <w:t xml:space="preserve">Сроки реализации Программы: </w:t>
      </w:r>
      <w:r w:rsidRPr="00834DAC">
        <w:t>2017-2021 годы</w:t>
      </w:r>
      <w:r>
        <w:t xml:space="preserve">, в том числе по этапам: </w:t>
      </w:r>
      <w:r>
        <w:rPr>
          <w:lang w:val="en-US"/>
        </w:rPr>
        <w:t>I</w:t>
      </w:r>
      <w:r>
        <w:t xml:space="preserve"> этап – 2017 год; </w:t>
      </w:r>
      <w:r>
        <w:rPr>
          <w:lang w:val="en-US"/>
        </w:rPr>
        <w:t>II</w:t>
      </w:r>
      <w:r>
        <w:t xml:space="preserve"> этап – 2018 год; </w:t>
      </w:r>
      <w:r>
        <w:rPr>
          <w:lang w:val="en-US"/>
        </w:rPr>
        <w:t>III</w:t>
      </w:r>
      <w:r>
        <w:t xml:space="preserve"> этап – 2019 год;</w:t>
      </w:r>
      <w:r w:rsidR="00BE7B1E">
        <w:t xml:space="preserve"> </w:t>
      </w:r>
      <w:r>
        <w:rPr>
          <w:lang w:val="en-US"/>
        </w:rPr>
        <w:t>IV</w:t>
      </w:r>
      <w:r>
        <w:t xml:space="preserve"> этап – 2020 год;</w:t>
      </w:r>
      <w:r w:rsidR="00BE7B1E">
        <w:t xml:space="preserve"> </w:t>
      </w:r>
      <w:r>
        <w:rPr>
          <w:lang w:val="en-US"/>
        </w:rPr>
        <w:t>V</w:t>
      </w:r>
      <w:r>
        <w:t xml:space="preserve">  этап – 2021 год.</w:t>
      </w:r>
    </w:p>
    <w:p w:rsidR="008926CB" w:rsidRDefault="000B1799" w:rsidP="00D60118">
      <w:pPr>
        <w:ind w:firstLine="708"/>
        <w:jc w:val="both"/>
      </w:pPr>
      <w:r w:rsidRPr="000B1799">
        <w:t xml:space="preserve">Наименование подпрограмм (стратегических направлений): </w:t>
      </w:r>
      <w:r w:rsidRPr="00834DAC">
        <w:t>Программа № 1</w:t>
      </w:r>
      <w:r>
        <w:t xml:space="preserve">: </w:t>
      </w:r>
      <w:r w:rsidRPr="00834DAC">
        <w:t>«Повышение конкурентоспособности субъектов малого и среднего предпринимательства, производящих и реали</w:t>
      </w:r>
      <w:r>
        <w:t>зующих товары (работы, услуги)»;</w:t>
      </w:r>
      <w:r w:rsidR="00D60118">
        <w:t xml:space="preserve"> </w:t>
      </w:r>
      <w:r w:rsidRPr="00834DAC">
        <w:t>Подпрограмма № 2</w:t>
      </w:r>
      <w:r>
        <w:t xml:space="preserve">: </w:t>
      </w:r>
      <w:r w:rsidRPr="00834DAC">
        <w:t>«Создание благоприятной административной среды».</w:t>
      </w:r>
    </w:p>
    <w:p w:rsidR="003F4C60" w:rsidRPr="004C2627" w:rsidRDefault="00B34BC8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AC09F4" w:rsidRPr="00405DD2">
        <w:t xml:space="preserve">Ожидаемое </w:t>
      </w:r>
      <w:r w:rsidR="00AB21BD" w:rsidRPr="00405DD2">
        <w:t>изменен</w:t>
      </w:r>
      <w:r w:rsidR="00707E7D" w:rsidRPr="00405DD2">
        <w:t>ие</w:t>
      </w:r>
      <w:r>
        <w:t xml:space="preserve"> </w:t>
      </w:r>
      <w:r w:rsidR="00F92903">
        <w:t>финансирования</w:t>
      </w:r>
      <w:r>
        <w:t xml:space="preserve"> </w:t>
      </w:r>
      <w:r w:rsidR="00F92903">
        <w:t xml:space="preserve">на сумму 750,00 тыс. рублей, </w:t>
      </w:r>
      <w:r>
        <w:t>производится по базовому варианту в разрезе средств бюджета РС</w:t>
      </w:r>
      <w:r w:rsidR="00F92903">
        <w:t xml:space="preserve"> </w:t>
      </w:r>
      <w:r>
        <w:t>(Я)</w:t>
      </w:r>
      <w:r w:rsidR="00F92903">
        <w:t>.</w:t>
      </w:r>
      <w:r w:rsidR="00D60118">
        <w:t xml:space="preserve"> </w:t>
      </w:r>
      <w:r w:rsidR="00285146" w:rsidRPr="004C2627">
        <w:t xml:space="preserve">В результате вносимых изменений объем финансирования </w:t>
      </w:r>
      <w:r w:rsidR="00426B40" w:rsidRPr="004C2627">
        <w:t>в целом по</w:t>
      </w:r>
      <w:r w:rsidR="003F4C60" w:rsidRPr="004C2627">
        <w:t xml:space="preserve"> базовому варианту Программы</w:t>
      </w:r>
      <w:r w:rsidRPr="004C2627">
        <w:t xml:space="preserve"> составит</w:t>
      </w:r>
      <w:r w:rsidR="009076C9" w:rsidRPr="004C2627">
        <w:t xml:space="preserve"> 26 850,00 тыс. рублей, в том числе</w:t>
      </w:r>
      <w:r w:rsidR="003F4C60" w:rsidRPr="004C2627">
        <w:t>:</w:t>
      </w:r>
    </w:p>
    <w:p w:rsidR="003F4C60" w:rsidRPr="004C2627" w:rsidRDefault="003F4C60" w:rsidP="00981E73">
      <w:pPr>
        <w:pStyle w:val="s16"/>
        <w:spacing w:before="0" w:beforeAutospacing="0" w:after="0" w:afterAutospacing="0"/>
        <w:jc w:val="both"/>
      </w:pPr>
      <w:r w:rsidRPr="004C2627">
        <w:t>1. Средства республиканского бюджета всего 3 000,00 тыс. рублей, в том числе:</w:t>
      </w:r>
    </w:p>
    <w:p w:rsidR="003F4C60" w:rsidRPr="004C2627" w:rsidRDefault="003F4C60" w:rsidP="00981E73">
      <w:pPr>
        <w:pStyle w:val="s16"/>
        <w:spacing w:before="0" w:beforeAutospacing="0" w:after="0" w:afterAutospacing="0"/>
        <w:jc w:val="both"/>
      </w:pPr>
      <w:proofErr w:type="gramStart"/>
      <w:r w:rsidRPr="004C2627">
        <w:t>2017 – 0,00 тыс. рублей; 2018 – 750,00 тыс. рублей; 2019 – 750,00 тыс. рублей; 2020 – 750,00 тыс. рублей; 2021 – 750,00 тыс. рублей.</w:t>
      </w:r>
      <w:proofErr w:type="gramEnd"/>
    </w:p>
    <w:p w:rsidR="003F4C60" w:rsidRPr="004C2627" w:rsidRDefault="003F4C60" w:rsidP="00981E73">
      <w:pPr>
        <w:pStyle w:val="s16"/>
        <w:spacing w:before="0" w:beforeAutospacing="0" w:after="0" w:afterAutospacing="0"/>
        <w:jc w:val="both"/>
      </w:pPr>
      <w:r w:rsidRPr="004C2627">
        <w:t xml:space="preserve">2. </w:t>
      </w:r>
      <w:proofErr w:type="gramStart"/>
      <w:r w:rsidRPr="004C2627">
        <w:t>Средства местного бюдже</w:t>
      </w:r>
      <w:r w:rsidR="009076C9" w:rsidRPr="004C2627">
        <w:t>та Нерюнгринского района всего 3 850,00</w:t>
      </w:r>
      <w:r w:rsidRPr="004C2627">
        <w:t> тыс. рублей, в том числе:</w:t>
      </w:r>
      <w:r w:rsidR="009076C9" w:rsidRPr="004C2627">
        <w:t xml:space="preserve"> 2017 – 770,00 тыс. рублей; 2018 – 770,00 тыс. рублей; 2019 – 770,00 тыс. рублей; 2020 – 770,00 тыс. рублей; 2021 – 770,00 тыс. рублей.</w:t>
      </w:r>
      <w:proofErr w:type="gramEnd"/>
    </w:p>
    <w:p w:rsidR="009076C9" w:rsidRPr="004C2627" w:rsidRDefault="009076C9" w:rsidP="00981E73">
      <w:pPr>
        <w:pStyle w:val="s16"/>
        <w:spacing w:before="0" w:beforeAutospacing="0" w:after="0" w:afterAutospacing="0"/>
        <w:jc w:val="both"/>
      </w:pPr>
      <w:r w:rsidRPr="004C2627">
        <w:t>3</w:t>
      </w:r>
      <w:r w:rsidR="003F4C60" w:rsidRPr="004C2627">
        <w:t xml:space="preserve">. </w:t>
      </w:r>
      <w:proofErr w:type="gramStart"/>
      <w:r w:rsidR="003F4C60" w:rsidRPr="004C2627">
        <w:t xml:space="preserve">Внебюджетные источники всего </w:t>
      </w:r>
      <w:r w:rsidRPr="004C2627">
        <w:t>20 000,00</w:t>
      </w:r>
      <w:r w:rsidR="003F4C60" w:rsidRPr="004C2627">
        <w:t> тыс. рублей, в том числе:</w:t>
      </w:r>
      <w:r w:rsidRPr="004C2627">
        <w:t xml:space="preserve"> 2017 – 4 000,00 тыс. рублей; 2018 – 4 000,00 тыс. рублей; 2019 – 4 000,00 тыс. рублей; 2020 – 4 000,00 тыс. рублей; 2021 – 4 000,00 тыс. рублей.</w:t>
      </w:r>
      <w:proofErr w:type="gramEnd"/>
    </w:p>
    <w:p w:rsidR="00C6302A" w:rsidRPr="004C2627" w:rsidRDefault="00C6302A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C2627">
        <w:tab/>
        <w:t>По интенсивному варианту объем финансирования Программы составит 27 600,00 тыс. рублей, в том числе:</w:t>
      </w:r>
    </w:p>
    <w:p w:rsidR="00C6302A" w:rsidRPr="004C2627" w:rsidRDefault="00C6302A" w:rsidP="00981E73">
      <w:pPr>
        <w:pStyle w:val="s16"/>
        <w:spacing w:before="0" w:beforeAutospacing="0" w:after="0" w:afterAutospacing="0"/>
        <w:jc w:val="both"/>
      </w:pPr>
      <w:r w:rsidRPr="004C2627">
        <w:t>1. Средства республиканского бюджета всего 3 750,00 тыс. рублей, в том числе:</w:t>
      </w:r>
    </w:p>
    <w:p w:rsidR="00C6302A" w:rsidRPr="004C2627" w:rsidRDefault="00C6302A" w:rsidP="00981E73">
      <w:pPr>
        <w:pStyle w:val="s16"/>
        <w:spacing w:before="0" w:beforeAutospacing="0" w:after="0" w:afterAutospacing="0"/>
        <w:jc w:val="both"/>
      </w:pPr>
      <w:proofErr w:type="gramStart"/>
      <w:r w:rsidRPr="004C2627">
        <w:t>2017 – 750,00 тыс. рублей; 2018 – 750,00 тыс. рублей; 2019 – 750,00 тыс. рублей; 2020 – 750,00 тыс. рублей; 2021 – 750,00 тыс. рублей.</w:t>
      </w:r>
      <w:proofErr w:type="gramEnd"/>
    </w:p>
    <w:p w:rsidR="00C6302A" w:rsidRPr="004C2627" w:rsidRDefault="00C6302A" w:rsidP="00981E73">
      <w:pPr>
        <w:pStyle w:val="s16"/>
        <w:spacing w:before="0" w:beforeAutospacing="0" w:after="0" w:afterAutospacing="0"/>
        <w:jc w:val="both"/>
      </w:pPr>
      <w:r w:rsidRPr="004C2627">
        <w:t xml:space="preserve">2. </w:t>
      </w:r>
      <w:proofErr w:type="gramStart"/>
      <w:r w:rsidRPr="004C2627">
        <w:t>Средства местного бюджета Нерюнгринского района всего 3 850,00 тыс. рублей, в том числе: 2017 – 770,00 тыс. рублей; 2018 – 770,00 тыс. рублей; 2019 – 770,00 тыс. рублей; 2020 – 770,00 тыс. рублей; 2021 – 770,00 тыс. рублей.</w:t>
      </w:r>
      <w:proofErr w:type="gramEnd"/>
    </w:p>
    <w:p w:rsidR="00C6302A" w:rsidRPr="004C2627" w:rsidRDefault="00C6302A" w:rsidP="00981E73">
      <w:pPr>
        <w:pStyle w:val="s16"/>
        <w:spacing w:before="0" w:beforeAutospacing="0" w:after="0" w:afterAutospacing="0"/>
        <w:jc w:val="both"/>
      </w:pPr>
      <w:r w:rsidRPr="004C2627">
        <w:t xml:space="preserve">3. </w:t>
      </w:r>
      <w:proofErr w:type="gramStart"/>
      <w:r w:rsidRPr="004C2627">
        <w:t>Внебюджетные источники всего 20 000,00 тыс. рублей, в том числе: 2017 – 4 000,00 тыс. рублей; 2018 – 4 000,00 тыс. рублей; 2019 – 4 000,00 тыс. рублей; 2020 – 4 000,00 тыс. рублей; 2021 – 4 000,00 тыс. рублей.</w:t>
      </w:r>
      <w:proofErr w:type="gramEnd"/>
    </w:p>
    <w:p w:rsidR="00D64DB7" w:rsidRPr="000B3800" w:rsidRDefault="00D64DB7" w:rsidP="00D64DB7">
      <w:pPr>
        <w:ind w:firstLine="708"/>
        <w:jc w:val="both"/>
      </w:pPr>
      <w:r w:rsidRPr="000B3800">
        <w:t>В результате проведения финансово-экономического анализа Контрольно-счетной палатой установлено следующее:</w:t>
      </w:r>
    </w:p>
    <w:p w:rsidR="00F54E42" w:rsidRDefault="00B162F7" w:rsidP="00F54E42">
      <w:pPr>
        <w:jc w:val="both"/>
      </w:pPr>
      <w:r w:rsidRPr="00B162F7">
        <w:t>1.</w:t>
      </w:r>
      <w:r>
        <w:rPr>
          <w:b/>
        </w:rPr>
        <w:t xml:space="preserve"> </w:t>
      </w:r>
      <w:r>
        <w:t>В соответствии с</w:t>
      </w:r>
      <w:r w:rsidR="00F54E42">
        <w:t xml:space="preserve"> Указом Главы Республики Саха (Якутия) от 3</w:t>
      </w:r>
      <w:r w:rsidR="007F655B">
        <w:t>1</w:t>
      </w:r>
      <w:r w:rsidR="00F54E42">
        <w:t>.</w:t>
      </w:r>
      <w:r w:rsidR="007F655B">
        <w:t>05</w:t>
      </w:r>
      <w:r w:rsidR="00F54E42">
        <w:t>.201</w:t>
      </w:r>
      <w:r w:rsidR="007F655B">
        <w:t>7</w:t>
      </w:r>
      <w:r w:rsidR="00F54E42">
        <w:t xml:space="preserve"> № 1</w:t>
      </w:r>
      <w:r w:rsidR="007F655B">
        <w:t>924</w:t>
      </w:r>
      <w:bookmarkStart w:id="0" w:name="_GoBack"/>
      <w:bookmarkEnd w:id="0"/>
      <w:r w:rsidR="00F54E42">
        <w:t xml:space="preserve"> «О внесении изменений в государственную программу Республики Саха (Якутия) «Развитие предпринимательства в Республике Саха (Якутия) на 2012-2019 годы», утвержденную Указом Президента Республики Саха (Якутия) от 12.10.2011 № 980 и</w:t>
      </w:r>
      <w:r>
        <w:t xml:space="preserve"> Порядком от 02.04.2015 № 696 в Программу внесены следующие изменения:</w:t>
      </w:r>
      <w:r w:rsidR="00F54E42">
        <w:t xml:space="preserve"> </w:t>
      </w:r>
    </w:p>
    <w:p w:rsidR="00B162F7" w:rsidRDefault="00F54E42" w:rsidP="00F54E42">
      <w:pPr>
        <w:jc w:val="both"/>
      </w:pPr>
      <w:proofErr w:type="gramStart"/>
      <w:r>
        <w:t xml:space="preserve">- </w:t>
      </w:r>
      <w:r w:rsidR="00B162F7">
        <w:t>пункт 9 Паспорта Программы «Предельный объём средств на реализацию Программы с разбивкой по годам и источникам финансирования» объём финансовых средств указан с разбивкой на базовый и интенсивный варианты;</w:t>
      </w:r>
      <w:proofErr w:type="gramEnd"/>
    </w:p>
    <w:p w:rsidR="00B162F7" w:rsidRPr="00777209" w:rsidRDefault="00B162F7" w:rsidP="00B162F7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proofErr w:type="gramStart"/>
      <w:r>
        <w:t xml:space="preserve">- в разделе </w:t>
      </w:r>
      <w:r>
        <w:rPr>
          <w:lang w:val="en-US"/>
        </w:rPr>
        <w:t>VI</w:t>
      </w:r>
      <w:r>
        <w:t xml:space="preserve"> «Ресурсное обеспечение Программы»: таблица № 3 «Ресурсное обеспечение Программы» изложена в новой редакции с разбивкой объёма финансовых средств на базовый и интенсивный варианты; абзац 14 изложен в новой редакции с разбивкой объёма финансовых средств на базовый интенсивный варианты.</w:t>
      </w:r>
      <w:proofErr w:type="gramEnd"/>
    </w:p>
    <w:p w:rsidR="0080268F" w:rsidRPr="004E5C06" w:rsidRDefault="005E48E9" w:rsidP="00E506A5">
      <w:pPr>
        <w:jc w:val="both"/>
        <w:rPr>
          <w:bCs/>
        </w:rPr>
      </w:pPr>
      <w:r w:rsidRPr="004E5C06">
        <w:rPr>
          <w:bCs/>
        </w:rPr>
        <w:lastRenderedPageBreak/>
        <w:t xml:space="preserve">2. </w:t>
      </w:r>
      <w:r w:rsidR="00405DD2" w:rsidRPr="004E5C06">
        <w:rPr>
          <w:bCs/>
        </w:rPr>
        <w:t>Общее у</w:t>
      </w:r>
      <w:r w:rsidR="00571D39" w:rsidRPr="004E5C06">
        <w:rPr>
          <w:bCs/>
        </w:rPr>
        <w:t>меньшение финансового обеспечения</w:t>
      </w:r>
      <w:r w:rsidR="00D1695F" w:rsidRPr="004E5C06">
        <w:rPr>
          <w:bCs/>
        </w:rPr>
        <w:t xml:space="preserve"> </w:t>
      </w:r>
      <w:r w:rsidRPr="004E5C06">
        <w:rPr>
          <w:bCs/>
        </w:rPr>
        <w:t xml:space="preserve">базового варианта </w:t>
      </w:r>
      <w:r w:rsidR="00D1695F" w:rsidRPr="004E5C06">
        <w:rPr>
          <w:bCs/>
        </w:rPr>
        <w:t>Программы</w:t>
      </w:r>
      <w:r w:rsidR="00C37BBB" w:rsidRPr="004E5C06">
        <w:rPr>
          <w:bCs/>
        </w:rPr>
        <w:t xml:space="preserve"> за счёт средств РС (Я)</w:t>
      </w:r>
      <w:r w:rsidR="0080268F" w:rsidRPr="004E5C06">
        <w:rPr>
          <w:bCs/>
        </w:rPr>
        <w:t xml:space="preserve"> </w:t>
      </w:r>
      <w:r w:rsidR="00C37BBB" w:rsidRPr="004E5C06">
        <w:rPr>
          <w:bCs/>
        </w:rPr>
        <w:t xml:space="preserve">в 2017 году </w:t>
      </w:r>
      <w:r w:rsidR="0080268F" w:rsidRPr="004E5C06">
        <w:rPr>
          <w:bCs/>
        </w:rPr>
        <w:t xml:space="preserve">составит 750,00 тыс. рублей, </w:t>
      </w:r>
      <w:r w:rsidR="00C37BBB" w:rsidRPr="004E5C06">
        <w:rPr>
          <w:bCs/>
        </w:rPr>
        <w:t>в том числе в разрезе следующих мероприятий Программы:</w:t>
      </w:r>
    </w:p>
    <w:p w:rsidR="00C37BBB" w:rsidRPr="004E5C06" w:rsidRDefault="00C37BBB" w:rsidP="00E506A5">
      <w:pPr>
        <w:jc w:val="both"/>
        <w:rPr>
          <w:bCs/>
        </w:rPr>
      </w:pPr>
      <w:r w:rsidRPr="004E5C06">
        <w:rPr>
          <w:bCs/>
        </w:rPr>
        <w:t>- предоставление грантов начинающим субъектам малого и среднего предпринимательства в размере 400,00 тыс. рублей;</w:t>
      </w:r>
    </w:p>
    <w:p w:rsidR="00C37BBB" w:rsidRPr="004E5C06" w:rsidRDefault="00C37BBB" w:rsidP="00E506A5">
      <w:pPr>
        <w:jc w:val="both"/>
        <w:rPr>
          <w:bCs/>
        </w:rPr>
      </w:pPr>
      <w:r w:rsidRPr="004E5C06">
        <w:rPr>
          <w:bCs/>
        </w:rPr>
        <w:t>- субсидирование части затрат субъектов малого и среднего предпринимательства на модернизацию производственного (технологического) оборудования, связанного с производством товаров (работ и услуг) в размере 300,00 тыс. рублей;</w:t>
      </w:r>
    </w:p>
    <w:p w:rsidR="00C37BBB" w:rsidRPr="004E5C06" w:rsidRDefault="00C37BBB" w:rsidP="00E506A5">
      <w:pPr>
        <w:jc w:val="both"/>
        <w:rPr>
          <w:bCs/>
        </w:rPr>
      </w:pPr>
      <w:r w:rsidRPr="004E5C06">
        <w:rPr>
          <w:bCs/>
        </w:rPr>
        <w:t>- организация массовых программ обучения и повышения квалификации (семинары, тренинги, курсы повышения квалификации, мастер-классы) в размере 50,00 тыс. рублей.</w:t>
      </w:r>
    </w:p>
    <w:p w:rsidR="00ED2095" w:rsidRDefault="00EB7703" w:rsidP="00E506A5">
      <w:pPr>
        <w:jc w:val="both"/>
        <w:rPr>
          <w:bCs/>
        </w:rPr>
      </w:pPr>
      <w:r w:rsidRPr="004E5C06">
        <w:rPr>
          <w:bCs/>
        </w:rPr>
        <w:t>3. Нерюнгринской районной администрацией в адрес Министерства инвестиционного развития и предпринимательства Республики Саха (Якутия) направлен запрос (исходящий от 23.06.2017 № 3-10-07/2623) о предоставлении информации о том, будет ли в 2017 году за счёт средств бюджета РС (Я) производится финан</w:t>
      </w:r>
      <w:r w:rsidR="00321607">
        <w:rPr>
          <w:bCs/>
        </w:rPr>
        <w:t>сирование мероприятий Программы. Из пояснения ответственного исполнителя Программы следует, что по состоянию на 1</w:t>
      </w:r>
      <w:r w:rsidR="006F526A">
        <w:rPr>
          <w:bCs/>
        </w:rPr>
        <w:t>1</w:t>
      </w:r>
      <w:r w:rsidR="00321607">
        <w:rPr>
          <w:bCs/>
        </w:rPr>
        <w:t>июля 2017 года</w:t>
      </w:r>
      <w:r w:rsidRPr="004E5C06">
        <w:rPr>
          <w:bCs/>
        </w:rPr>
        <w:t xml:space="preserve"> ответ </w:t>
      </w:r>
      <w:r w:rsidR="00321607">
        <w:rPr>
          <w:bCs/>
        </w:rPr>
        <w:t xml:space="preserve">на запрос Нерюнгринской районной администрации </w:t>
      </w:r>
      <w:r w:rsidRPr="004E5C06">
        <w:rPr>
          <w:bCs/>
        </w:rPr>
        <w:t xml:space="preserve">не предоставлен. В связи с этим </w:t>
      </w:r>
      <w:r w:rsidR="00ED2095" w:rsidRPr="004E5C06">
        <w:rPr>
          <w:bCs/>
        </w:rPr>
        <w:t>из интенсивного варианта Программы финансирование в сумме 750,00 тыс. рублей за счёт средств РС (Я) в 2017 году не исключено.</w:t>
      </w:r>
    </w:p>
    <w:p w:rsidR="004E7883" w:rsidRDefault="00DC4C79" w:rsidP="00D60118">
      <w:pPr>
        <w:jc w:val="both"/>
      </w:pPr>
      <w:r>
        <w:rPr>
          <w:bCs/>
        </w:rPr>
        <w:t xml:space="preserve">4. </w:t>
      </w:r>
      <w:r>
        <w:t>В соответствии</w:t>
      </w:r>
      <w:r w:rsidR="004E7883">
        <w:t xml:space="preserve"> с отчётом об исполнении целевых индикаторов Программы за 2016 год внесены изменения в плановые показатели целевых индикаторов Программы</w:t>
      </w:r>
      <w:r w:rsidR="00722CD1">
        <w:t xml:space="preserve"> на 2017-2021 годы</w:t>
      </w:r>
      <w:r w:rsidR="004E7883">
        <w:t>. Данные приведены в таблице:</w:t>
      </w:r>
      <w: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78"/>
        <w:gridCol w:w="567"/>
        <w:gridCol w:w="1354"/>
        <w:gridCol w:w="772"/>
      </w:tblGrid>
      <w:tr w:rsidR="00722CD1" w:rsidRPr="004E7883" w:rsidTr="00722CD1">
        <w:trPr>
          <w:trHeight w:val="36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7883"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 xml:space="preserve">   Резу</w:t>
            </w:r>
            <w:r>
              <w:rPr>
                <w:color w:val="000000"/>
                <w:sz w:val="20"/>
                <w:szCs w:val="20"/>
              </w:rPr>
              <w:t xml:space="preserve">льтаты реализации 2017-2021 </w:t>
            </w:r>
          </w:p>
        </w:tc>
      </w:tr>
      <w:tr w:rsidR="00722CD1" w:rsidRPr="004E7883" w:rsidTr="00722CD1">
        <w:trPr>
          <w:trHeight w:val="31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18"/>
                <w:szCs w:val="18"/>
              </w:rPr>
            </w:pPr>
            <w:r w:rsidRPr="004E7883">
              <w:rPr>
                <w:color w:val="000000"/>
                <w:sz w:val="18"/>
                <w:szCs w:val="18"/>
              </w:rPr>
              <w:t>Программа утвержденная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18"/>
                <w:szCs w:val="18"/>
              </w:rPr>
            </w:pPr>
            <w:r w:rsidRPr="004E7883">
              <w:rPr>
                <w:color w:val="000000"/>
                <w:sz w:val="18"/>
                <w:szCs w:val="18"/>
              </w:rPr>
              <w:t>Проект</w:t>
            </w:r>
          </w:p>
        </w:tc>
      </w:tr>
      <w:tr w:rsidR="00722CD1" w:rsidRPr="004E7883" w:rsidTr="00722CD1">
        <w:trPr>
          <w:trHeight w:val="4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722CD1">
            <w:pPr>
              <w:rPr>
                <w:color w:val="000000"/>
                <w:sz w:val="18"/>
                <w:szCs w:val="18"/>
              </w:rPr>
            </w:pPr>
            <w:r w:rsidRPr="004E7883">
              <w:rPr>
                <w:color w:val="000000"/>
                <w:sz w:val="18"/>
                <w:szCs w:val="18"/>
              </w:rPr>
              <w:t>1) количество субъектов малого и среднего предпринимательства в расчете на 10000 человек населения;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7883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410,8</w:t>
            </w:r>
          </w:p>
        </w:tc>
      </w:tr>
      <w:tr w:rsidR="00722CD1" w:rsidRPr="004E7883" w:rsidTr="00722CD1">
        <w:trPr>
          <w:trHeight w:val="2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18"/>
                <w:szCs w:val="18"/>
              </w:rPr>
            </w:pPr>
            <w:r w:rsidRPr="004E7883">
              <w:rPr>
                <w:color w:val="000000"/>
                <w:sz w:val="18"/>
                <w:szCs w:val="18"/>
              </w:rPr>
              <w:t>2)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</w:t>
            </w:r>
            <w:proofErr w:type="gramStart"/>
            <w:r w:rsidRPr="004E7883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4E7883">
              <w:rPr>
                <w:color w:val="000000"/>
                <w:sz w:val="18"/>
                <w:szCs w:val="18"/>
              </w:rPr>
              <w:t>сех предприятий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722CD1" w:rsidRPr="004E7883" w:rsidTr="00722CD1">
        <w:trPr>
          <w:trHeight w:val="3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18"/>
                <w:szCs w:val="18"/>
              </w:rPr>
            </w:pPr>
            <w:r w:rsidRPr="004E7883">
              <w:rPr>
                <w:color w:val="000000"/>
                <w:sz w:val="18"/>
                <w:szCs w:val="18"/>
              </w:rPr>
              <w:t>3) доля объёма отгруженных товаров собственного производства, выполненных работ и услуг собственными силами в общем обороте малых и средних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67</w:t>
            </w:r>
          </w:p>
        </w:tc>
      </w:tr>
      <w:tr w:rsidR="00722CD1" w:rsidRPr="004E7883" w:rsidTr="00722CD1">
        <w:trPr>
          <w:trHeight w:val="4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18"/>
                <w:szCs w:val="18"/>
              </w:rPr>
            </w:pPr>
            <w:r w:rsidRPr="004E7883">
              <w:rPr>
                <w:color w:val="000000"/>
                <w:sz w:val="18"/>
                <w:szCs w:val="18"/>
              </w:rPr>
              <w:t>4) удельный вес доходов от деятельности субъектов малого и среднего предпринимательства в налоговых и неналоговых доходах муниципального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D1" w:rsidRPr="004E7883" w:rsidRDefault="00722CD1" w:rsidP="004E7883">
            <w:pPr>
              <w:jc w:val="center"/>
              <w:rPr>
                <w:color w:val="000000"/>
                <w:sz w:val="20"/>
                <w:szCs w:val="20"/>
              </w:rPr>
            </w:pPr>
            <w:r w:rsidRPr="004E7883">
              <w:rPr>
                <w:color w:val="000000"/>
                <w:sz w:val="20"/>
                <w:szCs w:val="20"/>
              </w:rPr>
              <w:t>22,4</w:t>
            </w:r>
          </w:p>
        </w:tc>
      </w:tr>
    </w:tbl>
    <w:p w:rsidR="004E7883" w:rsidRDefault="004E7883" w:rsidP="004E7883">
      <w:pPr>
        <w:ind w:firstLine="360"/>
        <w:jc w:val="both"/>
      </w:pPr>
      <w:r>
        <w:t>Как видно из данных, приведенных в таблице</w:t>
      </w:r>
      <w:r w:rsidR="00722CD1">
        <w:t>,</w:t>
      </w:r>
      <w:r>
        <w:t xml:space="preserve"> и в соответствии с пояснениями, предоставленными ответственн</w:t>
      </w:r>
      <w:r w:rsidR="00722CD1">
        <w:t xml:space="preserve">ым исполнителем, </w:t>
      </w:r>
      <w:r>
        <w:t>в 2017-2021 годах планируется снижение показателей целевых индикаторов.</w:t>
      </w:r>
      <w:r w:rsidR="00722CD1">
        <w:t xml:space="preserve"> На снижение целевых индикаторов повлиял </w:t>
      </w:r>
    </w:p>
    <w:p w:rsidR="004A3A51" w:rsidRPr="00B34BC8" w:rsidRDefault="004E7883" w:rsidP="004E7883">
      <w:pPr>
        <w:pStyle w:val="Default"/>
        <w:jc w:val="both"/>
        <w:rPr>
          <w:bCs/>
          <w:highlight w:val="yellow"/>
        </w:rPr>
      </w:pPr>
      <w:r>
        <w:t xml:space="preserve">отток населения за пределы Республики Саха (Якутия) и сокращение на государственном уровне налоговой нагрузки на бизнес в виде применения упрощённой системы налогообложения (переход на патент). </w:t>
      </w:r>
    </w:p>
    <w:p w:rsidR="00F569EC" w:rsidRPr="00A176B6" w:rsidRDefault="00D12CDB" w:rsidP="008B26CF">
      <w:pPr>
        <w:ind w:firstLine="708"/>
        <w:jc w:val="both"/>
      </w:pPr>
      <w:r w:rsidRPr="00A176B6">
        <w:rPr>
          <w:bCs/>
        </w:rPr>
        <w:t>Контрольно-счетная палата</w:t>
      </w:r>
      <w:r w:rsidRPr="00A176B6">
        <w:t xml:space="preserve"> по результатам проведенной финансово-экономической экспертизы проекта </w:t>
      </w:r>
      <w:r w:rsidR="008B26CF" w:rsidRPr="00A176B6">
        <w:t>постановления Нерюнгринской районной администрации 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</w:t>
      </w:r>
      <w:r w:rsidR="00A176B6">
        <w:t>»</w:t>
      </w:r>
      <w:r w:rsidR="008B26CF" w:rsidRPr="00A176B6">
        <w:t xml:space="preserve"> </w:t>
      </w:r>
      <w:r w:rsidR="00345F38">
        <w:t>замечаний не выявила</w:t>
      </w:r>
      <w:r w:rsidR="00707229">
        <w:rPr>
          <w:bCs/>
        </w:rPr>
        <w:t>.</w:t>
      </w:r>
    </w:p>
    <w:p w:rsidR="00496C5D" w:rsidRPr="00A176B6" w:rsidRDefault="00496C5D" w:rsidP="00F569EC">
      <w:pPr>
        <w:jc w:val="both"/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Ю</w:t>
      </w:r>
      <w:r w:rsidRPr="00A176B6">
        <w:t>.</w:t>
      </w:r>
      <w:r w:rsidR="003A5CF7" w:rsidRPr="00A176B6">
        <w:t>С</w:t>
      </w:r>
      <w:r w:rsidRPr="00A176B6">
        <w:t>. Г</w:t>
      </w:r>
      <w:r w:rsidR="003A5CF7" w:rsidRPr="00A176B6">
        <w:t>нилицкая</w:t>
      </w:r>
    </w:p>
    <w:p w:rsidR="00496C5D" w:rsidRDefault="00496C5D" w:rsidP="00496C5D">
      <w:r w:rsidRPr="00A176B6">
        <w:t>МО «Нерюнгринский район»</w:t>
      </w:r>
    </w:p>
    <w:p w:rsidR="00496C5D" w:rsidRDefault="00496C5D" w:rsidP="00496C5D"/>
    <w:p w:rsidR="00496C5D" w:rsidRDefault="00496C5D" w:rsidP="00496C5D"/>
    <w:p w:rsidR="00B1562D" w:rsidRDefault="00B1562D"/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2017-07-20T05:37:00Z</cp:lastPrinted>
  <dcterms:created xsi:type="dcterms:W3CDTF">2016-10-13T11:33:00Z</dcterms:created>
  <dcterms:modified xsi:type="dcterms:W3CDTF">2017-07-20T07:31:00Z</dcterms:modified>
</cp:coreProperties>
</file>